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06" w:rsidRPr="00AF4106" w:rsidRDefault="00AF4106" w:rsidP="00AF4106">
      <w:pPr>
        <w:shd w:val="clear" w:color="auto" w:fill="FFFFFF"/>
        <w:spacing w:after="180" w:line="384" w:lineRule="atLeas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AF4106">
        <w:rPr>
          <w:rFonts w:ascii="Times New Roman" w:eastAsia="Times New Roman" w:hAnsi="Times New Roman" w:cs="Times New Roman"/>
          <w:color w:val="444444"/>
          <w:sz w:val="32"/>
          <w:szCs w:val="32"/>
        </w:rPr>
        <w:t xml:space="preserve">«Формирование основ безопасности у дошкольников старшего возраста в дидактических играх и упражнениях» </w:t>
      </w:r>
    </w:p>
    <w:p w:rsidR="00AF4106" w:rsidRPr="00B92388" w:rsidRDefault="00AF4106" w:rsidP="00AF4106">
      <w:pPr>
        <w:spacing w:before="300" w:after="3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B92388">
        <w:rPr>
          <w:rFonts w:ascii="Times New Roman" w:eastAsia="Times New Roman" w:hAnsi="Times New Roman" w:cs="Times New Roman"/>
          <w:sz w:val="28"/>
          <w:szCs w:val="28"/>
        </w:rPr>
        <w:t>Воспитатель: Панченко И.А.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Helvetica" w:eastAsia="Times New Roman" w:hAnsi="Helvetica" w:cs="Helvetica"/>
          <w:color w:val="444444"/>
          <w:sz w:val="17"/>
          <w:szCs w:val="17"/>
        </w:rPr>
      </w:pPr>
      <w:r w:rsidRPr="00AF4106">
        <w:rPr>
          <w:rFonts w:ascii="Helvetica" w:eastAsia="Times New Roman" w:hAnsi="Helvetica" w:cs="Helvetica"/>
          <w:color w:val="FFFFFF"/>
        </w:rPr>
        <w:t>1</w:t>
      </w:r>
      <w:r w:rsidRPr="00AF4106">
        <w:rPr>
          <w:rFonts w:ascii="Helvetica" w:eastAsia="Times New Roman" w:hAnsi="Helvetica" w:cs="Helvetica"/>
          <w:color w:val="444444"/>
          <w:sz w:val="17"/>
        </w:rPr>
        <w:t> </w:t>
      </w:r>
      <w:r w:rsidRPr="00AF4106">
        <w:rPr>
          <w:rFonts w:ascii="Helvetica" w:eastAsia="Times New Roman" w:hAnsi="Helvetica" w:cs="Helvetica"/>
          <w:color w:val="444444"/>
          <w:sz w:val="17"/>
          <w:szCs w:val="17"/>
        </w:rPr>
        <w:t xml:space="preserve"> 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2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«НАЙДИ ПРЕДМЕТ» Дидактическая игра Цель: развивать умение узнавать по изображению знакомые предметы; стимулировать развитие зрительного восприятия, памяти. Игровые действия: рассматривать изображения знакомых предметов через «зашумлённый» файл, узнавать и называть предметы. Игровые правила: назвать узнанный на картинке предмет, объяснить, как узнал. В. Представьте, что мы на пожарной башне. С помощью бинокля постарайтесь узнать внизу предметы, находящиеся в дыму и огне. Молодцы, ребята, и </w:t>
      </w:r>
      <w:proofErr w:type="spell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Карлсон</w:t>
      </w:r>
      <w:proofErr w:type="spell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молодец! Следующее тренировочное задание: я буду называть слова, а вы внимательно слушайте. Если вы услышите название предмета, который может стать причиной пожара, скажите «ой».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3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Игра «СЛУШАЙ СИГНАЛ" Цель: развивать ловкость, стимулировать внимание. Оборудование: две дуги, две скамейки, два забора, лестница. Игровые действия: по сигналу ведущего первый игрок из одной команды надевает каску, проходит через полосу препятствий, возвращается, передаёт каску следующему игроку. Побеждает команда, быстрее выполнившая задание.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4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«ВЫЗОВ СЛУЖБЫ СПАСЕНИЯ» Словесная игра Цель: стимулировать развитие связной речи. Игровые правила: составлять короткий рассказ по плану (образцу): правильно и чётко называть своё имя, фамилию, своё местоположение, кратко описывать проблему. Игровые действия: составлять короткий рассказ по мере </w:t>
      </w:r>
      <w:proofErr w:type="spellStart"/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появле</w:t>
      </w:r>
      <w:proofErr w:type="spell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softHyphen/>
        <w:t xml:space="preserve"> </w:t>
      </w:r>
      <w:proofErr w:type="spell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ния</w:t>
      </w:r>
      <w:proofErr w:type="spellEnd"/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слайдов от имени одного из героев ситуации или стороннего наблюдателя. На экране ПК сменяются кадры, дети рассказывают в игрушечный телефон о ситуации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5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«СПАСАТЕЛИ» Дидактическая игра Цель: развивать умение соотносить схематическое изображение с натуральным предметом; стимулировать развитие зрительного восприятия. Игровые правила: найти предмет по его схематическому изображению. Игровые действия: рассмотреть схематическое изображение, отыскать в игровой зоне соответствующую игрушку.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lastRenderedPageBreak/>
        <w:t>6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«СОБЕРИ РЮКЗАК ДЛЯ СПАСАТЕЛЯ» Игра-эстафета Цель: развивать координационные способности, ловкость; укреплять уверенность в своих действиях; стимулировать сообразительность, быстроту реакции, закреплять знания о назначении предъявленных предметов. Игровые правила: передвигаться на самокатах строго по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прямой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, выбирать только необходимые предметы. Игровые действия: игроки делятся на две команды; поочерёдно доехать на самокате до противоположной стороны; выбрать разложенные на скамейке предметы, которые могут пригодиться спасателям; вернуться обратно, положить предмет в рюкзак.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7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«НАЙТИ И ОБЕЗВРЕДИТЬ» Дидактическая игра Цель: развивать умение ориентироваться в пространстве; упражнять детей в соотнесении изображения места нахождения предмета с символом; развивать умение классифицировать предметы по разным видам опасности. Игровые действия: поиск предметов в разных местах, раскладывание в соответствующие коробки. Игровые правила: найти игрушку в соответствии с символом. В. Откуда они могли появиться? Может, чужие люди приходили в наш сад? Что нам теперь делать с этими предметами? (Заберём с собой, чтобы отдать)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8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Игра «ПОЖАРНЫЙ ШЛАНГ». Цель: стимулировать быстроту реакции, ловкость. Оборудование: два пожарных рукава. Игровые действия: дети делятся на две команды и по сигналу сначала разворачивают шланги, затем сворачивают в исходное состояние. Побеждает команда, которая быстрее справилась с заданием.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9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«ПОЖАРООПАСНЫЕ ПРЕДМЕТЫ» Дидактическая игра Цель: стимулировать развитие скорости реакции и внимания. Игровые действия: называть предметы по порядку, хлопать в ладоши. Игровые правила: узнавать слова, обозначающие пожароопасные предметы.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Набор слов для игры: утюг, журнал, телевизор, ручка, тостер, жвачка, хлопушка, </w:t>
      </w:r>
      <w:proofErr w:type="spell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памперс</w:t>
      </w:r>
      <w:proofErr w:type="spell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, пустышка, котлета, компот, пожарный, торт, режет, огнетушитель, пакет, кисть, каска, рукав, ноты, краски, спички, бинт, сверлить, маска и др. </w:t>
      </w:r>
      <w:proofErr w:type="gramEnd"/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10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«ЛУЧ ФОНАРИКА» Дидактическая игра Цель: развивать умение узнавать изображения по их части, детали. Игровые действия: рассматривать детали изображения, узнавать и называть предмет. Игровые правила: быстро узнать предмет по детали изображения.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11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«ПОТУШИ ОГОНЬ» Игра-эстафета Цель: развивать быстроту, ловкость; воспитывать умение работать в команде. Игровые правила: стараться не 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разлить воду, действовать по сигналу. Игровые действия: команды становятся в шеренгу лицом друг к другу, около последних участников стоит 45 пластмассовых ведра с водой; по сигналу последний игрок передаёт поочерёдно вёдра детям (одно за другим), стоящим справа (слева) от себя; первый игрок выливает вёдра в большое ведро «с огнём» (с собранными кусочками ткани) «тушат огонь».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12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«КАК ИЗБЕЖАТЬ НЕПРИЯТНОСТЕЙ?» Дидактическая игра Цель: развивать умение классифицировать и объяснять опасные и безопасные ситуации, изображённые на картинках. Игровые действия: кратко объяснять сюжет картинки, его последствия. Игровые правила: кратко и чётко описывать сюжетную картинку в соответствии с её изображением.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13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«ОПАСНО – НЕОПАСНО» Цель: учить детей отличать опасные жизненные ситуации от неопасных; уметь предвидеть результат возможного развития ситуации; закреплять знание правил безопасного поведения; воспитывать чувство взаимопомощи. Оборудование: 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вариантов игры. Содержание картинок: ребенок лазает по лестнице, читает книгу, прыгает с высоты, одет не по погоде, кашляет на других и т.д. Детей просят определить степень угрозы предлагаемой (наглядной или словесной) ситуации для жизни и здоровья, поднять определенную карточку, в зависимости от опасности, правильно разложить дидактические картинки. Внимательно прослушав Рассказ воспитателя, дети поднимают красную карточку, если есть опасность,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желтую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если опасность может возникнуть при определенном поведении, и белую если опасности нет. Дети не должны мешать друг другу, при необходимости дополнять ответы товарищей, не подсказывать и не пользоваться подсказками.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B92388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FFFFFF"/>
          <w:sz w:val="28"/>
          <w:szCs w:val="28"/>
        </w:rPr>
        <w:t>1»</w:t>
      </w:r>
      <w:r w:rsidR="00AF4106"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НАШИ ПОМОЩНИКИ РАСТЕНИЯ Цель: закрепить у детей представления о том, как помочь себе и другим оставаться всегда здоровыми. Оборудование: предметные картинки с изображением лекарственных растений. Игра проводится по принципу лото. У детей карты с изображением лекарственных растений. Воспитатель показывает картинки с аналогичными рисунками. Ребенок, у которого есть это растение, рассказывает о его использовании для лечения. Если сказал правильно, получает картинку. Выигрывает тот, кто первым закроет свою карту.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15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НАША УЛИЦА, ИЛИ СВЕТОФОР Цели: закрепить знания детей о сигналах светофора, понятиях: улица, дорога, тротуар, деревья, дома; 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вспомнить ПДД. Детей учат не спешить, переходя дорогу, быть внимательным, знать и находить место пешеходного перехода, понимать сигналы светофора, дорожные знаки. Переход: Закрепление ПДД. На полу полосками обозначен переход, на светофоре красный свет. Дети стоят у перехода. На светофоре желтый свет. На зеленый сигнал дети идут по переходу, сначала смотрят налево, потом направо.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16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«АВТОБУС» Цель: закрепить знание ПДД; отрабатывать навыки правильного общения, речь, социальное поведение. Оборудование: маленькие стулья; руль. С помощью считалки выбирают водителя. Моделирование ситуаций: женщина с ребенком, бабушка, слепой.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17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«ДОРОЖНЫЕ ЗНАКИ» Дидактическая игра Цель: знакомить детей с запрещающими, предписывающими и некоторыми предупреждающими знаками. Варианты игры «Разное среди общего» Детям предлагается разложить знаки по группам и рассказать, что они обозначают. «Играем сами» Детям предлагаются карточки с разными дорожными ситуациями. Ребята должны правильно подобрать дорожные знаки к картинкам, затем обосновать свой выбор. «Улица города» 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18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«ЧТОБЫ НЕ СЛУЧИЛОСЬ БЕДЫ» Дидактическая игра Цель: знакомить детей с правилами поведения на утице, па дороге; закреплять знания о дорожных знаках. 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19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«ПЕРЕКРЁСТОК» Дидактическая игра Цель: знакомить детей с таким местом на улице, как перекресток, с правилами перехода на перекрестке (регулируемый и нерегулируемый); закреплять знание дорожных знаков. Детям предлагается макет перекрестка с различными знаками и светофором. Взрослый объясняет, как надо переходить Улицу на регулируемом и нерегулируемом перекрестке.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20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 «Н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A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ЙДИ СВОЙ ЗНАК» Дидактическая игра Цель: закреплять полученные знания детей о различных видах дорожных знаков. Дети получают знаки (предупреждающие, информационные, указательные, запрещающие) и группируются по 4 6 человек в разных углах комнаты. В каждом воспитатель ставит на подставке геометрически фигуры (круг, 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квадрат, треугольник) По сигналу воспитателя «Знаки разбежались» Дети расходятся по площадке группками или в одиночку. По новому сигналу «Найди свой знак» дети бегут к фигуре соответствующей по форме знаку. Вариант игры. 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 </w:t>
      </w:r>
    </w:p>
    <w:p w:rsidR="00AF4106" w:rsidRPr="00AF4106" w:rsidRDefault="00AF4106" w:rsidP="00AF4106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AF4106" w:rsidRPr="00AF4106" w:rsidRDefault="00AF4106" w:rsidP="00AF410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F4106">
        <w:rPr>
          <w:rFonts w:ascii="Times New Roman" w:eastAsia="Times New Roman" w:hAnsi="Times New Roman" w:cs="Times New Roman"/>
          <w:color w:val="FFFFFF"/>
          <w:sz w:val="28"/>
          <w:szCs w:val="28"/>
        </w:rPr>
        <w:t>21</w:t>
      </w:r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 «ВОРОБУШКИ И АВТОМОБИЛЬ» Дидактическая игра Цель: закреплять полученные знания о Правилах дорожного движения. Границы площадки очерчиваются или отмечаются флажками. На одном конце площадки размещаются на стульях или скамейках «воробушки». На другом конце обозначается место для автомобиля (гараж) «Воробушки»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вылетают из гнезда говорит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воспитатель: дети спрыгивают со скамеек, и начинают бегать в разных направлениях, подняв руки в стороны, прыгают на двух ногах. Раздаётся гудок, и появляются «автомобили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»(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назначенные дети). «Воробушки» пугаются и улетают в гнезда (при этом каждый занимает свое место). «Автомобили» возвращаются в гараж. Игра повторяется с другими «автомобилями». Детям,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изображающих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автомобили, можно предложить руль. Воспитатель следит, чтобы дети не убегали за границы площадки, а «автомобили» соблюдали Правила дорожного движения (разметку дороги, знаки). В игру можно ввести «клевание зернышек». Воспитатель говорит: «Птички </w:t>
      </w:r>
      <w:proofErr w:type="gramStart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>захотели</w:t>
      </w:r>
      <w:proofErr w:type="gramEnd"/>
      <w:r w:rsidRPr="00AF410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есть и стали клевать зерна». При этих словах дети присаживаются на корточки и стучат пальцами об пол или о землю. </w:t>
      </w:r>
    </w:p>
    <w:p w:rsidR="008D5CB5" w:rsidRPr="00AF4106" w:rsidRDefault="008D5CB5">
      <w:pPr>
        <w:rPr>
          <w:rFonts w:ascii="Times New Roman" w:hAnsi="Times New Roman" w:cs="Times New Roman"/>
          <w:sz w:val="28"/>
          <w:szCs w:val="28"/>
        </w:rPr>
      </w:pPr>
    </w:p>
    <w:sectPr w:rsidR="008D5CB5" w:rsidRPr="00AF4106" w:rsidSect="00177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4106"/>
    <w:rsid w:val="0017747E"/>
    <w:rsid w:val="008D5CB5"/>
    <w:rsid w:val="00AF4106"/>
    <w:rsid w:val="00B9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7E"/>
  </w:style>
  <w:style w:type="paragraph" w:styleId="2">
    <w:name w:val="heading 2"/>
    <w:basedOn w:val="a"/>
    <w:link w:val="20"/>
    <w:uiPriority w:val="9"/>
    <w:qFormat/>
    <w:rsid w:val="00AF4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10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uk-margin">
    <w:name w:val="uk-margin"/>
    <w:basedOn w:val="a"/>
    <w:rsid w:val="00AF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k-text-large">
    <w:name w:val="uk-text-large"/>
    <w:basedOn w:val="a0"/>
    <w:rsid w:val="00AF4106"/>
  </w:style>
  <w:style w:type="character" w:customStyle="1" w:styleId="apple-converted-space">
    <w:name w:val="apple-converted-space"/>
    <w:basedOn w:val="a0"/>
    <w:rsid w:val="00AF4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1585</Words>
  <Characters>9037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2016-05-16T16:15:00Z</cp:lastPrinted>
  <dcterms:created xsi:type="dcterms:W3CDTF">2016-04-05T07:07:00Z</dcterms:created>
  <dcterms:modified xsi:type="dcterms:W3CDTF">2016-05-16T16:15:00Z</dcterms:modified>
</cp:coreProperties>
</file>